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C283" w14:textId="6C0F83DF" w:rsidR="0082244E" w:rsidRDefault="003E1F3A" w:rsidP="003E1F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42E30C" wp14:editId="6F259E91">
                <wp:simplePos x="0" y="0"/>
                <wp:positionH relativeFrom="column">
                  <wp:posOffset>4128135</wp:posOffset>
                </wp:positionH>
                <wp:positionV relativeFrom="paragraph">
                  <wp:posOffset>-4445</wp:posOffset>
                </wp:positionV>
                <wp:extent cx="2360930" cy="60007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38575" w14:textId="2A1F49A3" w:rsidR="00276D5F" w:rsidRDefault="00276D5F" w:rsidP="003E1F3A">
                            <w:pPr>
                              <w:jc w:val="center"/>
                            </w:pPr>
                            <w:r>
                              <w:t>Academic Center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42E3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05pt;margin-top:-.35pt;width:185.9pt;height:47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">
                <v:textbox>
                  <w:txbxContent>
                    <w:p w14:paraId="16138575" w14:textId="2A1F49A3" w:rsidR="003E1F3A" w:rsidRDefault="003E1F3A" w:rsidP="003E1F3A">
                      <w:pPr>
                        <w:jc w:val="center"/>
                      </w:pPr>
                      <w:r>
                        <w:t>Academic Center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4648">
        <w:rPr>
          <w:noProof/>
        </w:rPr>
        <w:drawing>
          <wp:inline distT="0" distB="0" distL="0" distR="0" wp14:anchorId="3C79EFC4" wp14:editId="746E818B">
            <wp:extent cx="238125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ACTS_color_PP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26759" w14:textId="77777777" w:rsidR="0082244E" w:rsidRDefault="0082244E" w:rsidP="0082244E"/>
    <w:p w14:paraId="7BECCE13" w14:textId="45018A70" w:rsidR="00606040" w:rsidRDefault="001539E5" w:rsidP="0082244E">
      <w:r>
        <w:t>Dear</w:t>
      </w:r>
      <w:r w:rsidR="00D0267B">
        <w:t xml:space="preserve"> ImPACTS core</w:t>
      </w:r>
      <w:r w:rsidR="0037263E">
        <w:t xml:space="preserve"> </w:t>
      </w:r>
      <w:r w:rsidR="004755F7">
        <w:t>team,</w:t>
      </w:r>
    </w:p>
    <w:p w14:paraId="46AAA0DE" w14:textId="77777777" w:rsidR="001539E5" w:rsidRDefault="001539E5"/>
    <w:p w14:paraId="3AAA64C0" w14:textId="1D50DF88" w:rsidR="003D0D0C" w:rsidRDefault="00D0267B" w:rsidP="0082244E">
      <w:pPr>
        <w:ind w:firstLine="720"/>
      </w:pPr>
      <w:r w:rsidRPr="00A01CC8">
        <w:rPr>
          <w:b/>
        </w:rPr>
        <w:t>ACADEMIC CENTER HERE</w:t>
      </w:r>
      <w:r w:rsidR="00BA276F">
        <w:t xml:space="preserve"> </w:t>
      </w:r>
      <w:r w:rsidR="00305530">
        <w:t xml:space="preserve">is committed </w:t>
      </w:r>
      <w:r w:rsidR="00BA276F">
        <w:t xml:space="preserve">to </w:t>
      </w:r>
      <w:r w:rsidR="00115AAE">
        <w:t>work</w:t>
      </w:r>
      <w:r w:rsidR="0074006F">
        <w:t xml:space="preserve"> as a</w:t>
      </w:r>
      <w:r w:rsidR="003B5BE4">
        <w:t>n</w:t>
      </w:r>
      <w:r>
        <w:t xml:space="preserve"> ImPACTS</w:t>
      </w:r>
      <w:r w:rsidR="0074006F">
        <w:t xml:space="preserve"> Hub</w:t>
      </w:r>
      <w:r w:rsidR="003B5BE4">
        <w:t xml:space="preserve"> in 2022</w:t>
      </w:r>
      <w:r>
        <w:t>.  We will collaborate</w:t>
      </w:r>
      <w:r w:rsidR="003D0D0C">
        <w:t xml:space="preserve"> with </w:t>
      </w:r>
      <w:r>
        <w:t xml:space="preserve">at least </w:t>
      </w:r>
      <w:r w:rsidR="003B5BE4">
        <w:t>one</w:t>
      </w:r>
      <w:r w:rsidR="00F15BD5">
        <w:t xml:space="preserve"> community ED</w:t>
      </w:r>
      <w:r w:rsidR="00115AAE">
        <w:t xml:space="preserve"> to </w:t>
      </w:r>
      <w:r w:rsidR="003B5BE4">
        <w:rPr>
          <w:b/>
        </w:rPr>
        <w:t xml:space="preserve">engage a Pediatric Emergency Care Coordinator (PECC) </w:t>
      </w:r>
      <w:r w:rsidR="00F15BD5">
        <w:rPr>
          <w:b/>
        </w:rPr>
        <w:t xml:space="preserve">in that ED </w:t>
      </w:r>
      <w:r w:rsidR="003B5BE4">
        <w:t>who will recruit a learner group to participate in a 12-week educational curriculum</w:t>
      </w:r>
      <w:r>
        <w:t xml:space="preserve">.  </w:t>
      </w:r>
      <w:r w:rsidR="004B0BBB">
        <w:t xml:space="preserve">We will support our </w:t>
      </w:r>
      <w:r w:rsidR="003B5BE4">
        <w:t>PECC’s</w:t>
      </w:r>
      <w:r w:rsidR="004B0BBB">
        <w:t xml:space="preserve"> efforts</w:t>
      </w:r>
      <w:r w:rsidR="003B5BE4">
        <w:t xml:space="preserve"> with</w:t>
      </w:r>
      <w:r w:rsidR="00F15BD5">
        <w:t xml:space="preserve"> bi-weekly</w:t>
      </w:r>
      <w:r w:rsidR="003B5BE4">
        <w:t xml:space="preserve"> check </w:t>
      </w:r>
      <w:proofErr w:type="gramStart"/>
      <w:r w:rsidR="003B5BE4">
        <w:t>ins</w:t>
      </w:r>
      <w:proofErr w:type="gramEnd"/>
      <w:r w:rsidR="004B0BBB">
        <w:t xml:space="preserve"> and participate in regularly scheduled monthly project calls</w:t>
      </w:r>
      <w:r w:rsidR="00A01CC8">
        <w:t xml:space="preserve"> with the core group</w:t>
      </w:r>
      <w:r w:rsidR="004B0BBB">
        <w:t xml:space="preserve">.  </w:t>
      </w:r>
      <w:r w:rsidR="00F61657">
        <w:t>Our team institution and team will be recognized in presentations and publications for their work on this project</w:t>
      </w:r>
      <w:r w:rsidR="0074006F">
        <w:t xml:space="preserve"> as per INSPIRE guidelines.</w:t>
      </w:r>
    </w:p>
    <w:p w14:paraId="206E564D" w14:textId="77777777" w:rsidR="0082244E" w:rsidRDefault="0082244E" w:rsidP="003D0D0C">
      <w:pPr>
        <w:ind w:firstLine="720"/>
      </w:pPr>
    </w:p>
    <w:p w14:paraId="6277E168" w14:textId="2BCE982C" w:rsidR="00996770" w:rsidRDefault="003D0D0C" w:rsidP="00996770">
      <w:pPr>
        <w:pStyle w:val="ListParagraph"/>
        <w:numPr>
          <w:ilvl w:val="0"/>
          <w:numId w:val="1"/>
        </w:numPr>
        <w:ind w:left="360"/>
      </w:pPr>
      <w:r w:rsidRPr="00996770">
        <w:rPr>
          <w:u w:val="single"/>
        </w:rPr>
        <w:t xml:space="preserve">Designation </w:t>
      </w:r>
      <w:r w:rsidR="00305530">
        <w:rPr>
          <w:u w:val="single"/>
        </w:rPr>
        <w:t xml:space="preserve">of an </w:t>
      </w:r>
      <w:proofErr w:type="gramStart"/>
      <w:r w:rsidR="00305530">
        <w:rPr>
          <w:u w:val="single"/>
        </w:rPr>
        <w:t xml:space="preserve">ImPACTS </w:t>
      </w:r>
      <w:r w:rsidR="00276D5F">
        <w:rPr>
          <w:u w:val="single"/>
        </w:rPr>
        <w:t xml:space="preserve"> Hub</w:t>
      </w:r>
      <w:proofErr w:type="gramEnd"/>
      <w:r w:rsidR="00276D5F">
        <w:rPr>
          <w:u w:val="single"/>
        </w:rPr>
        <w:t xml:space="preserve"> </w:t>
      </w:r>
      <w:r w:rsidR="00305530">
        <w:rPr>
          <w:u w:val="single"/>
        </w:rPr>
        <w:t>site le</w:t>
      </w:r>
      <w:r w:rsidR="004B0BBB">
        <w:rPr>
          <w:u w:val="single"/>
        </w:rPr>
        <w:t>ad</w:t>
      </w:r>
      <w:r w:rsidR="00996770">
        <w:t>:  this individual will serve as the</w:t>
      </w:r>
      <w:r w:rsidR="00E46B43">
        <w:t xml:space="preserve"> primary point of contact with </w:t>
      </w:r>
      <w:r w:rsidR="003B5BE4">
        <w:t>the PECC and Im</w:t>
      </w:r>
      <w:r w:rsidR="00305530">
        <w:t>PACTS core</w:t>
      </w:r>
      <w:r w:rsidR="00E46B43">
        <w:t>.</w:t>
      </w:r>
      <w:r w:rsidR="00115AAE">
        <w:t xml:space="preserve">  Should he/she </w:t>
      </w:r>
      <w:r>
        <w:t>be unable to complete the commitment, another individual will be identified to continue the project activities.</w:t>
      </w:r>
      <w:r w:rsidR="00115AAE">
        <w:t xml:space="preserve"> </w:t>
      </w:r>
      <w:r w:rsidR="00305530">
        <w:t xml:space="preserve"> We </w:t>
      </w:r>
      <w:r w:rsidR="00F61657">
        <w:t>expect</w:t>
      </w:r>
      <w:r w:rsidR="00305530">
        <w:t xml:space="preserve"> this individual to work with </w:t>
      </w:r>
      <w:r w:rsidR="00F61657">
        <w:t>an inter</w:t>
      </w:r>
      <w:r w:rsidR="003E1F3A">
        <w:t>-</w:t>
      </w:r>
      <w:r w:rsidR="00F61657">
        <w:t>professional local ImPACTS team.</w:t>
      </w:r>
    </w:p>
    <w:p w14:paraId="43F19872" w14:textId="77777777" w:rsidR="0082244E" w:rsidRDefault="0082244E" w:rsidP="0082244E">
      <w:pPr>
        <w:pStyle w:val="ListParagraph"/>
        <w:ind w:left="360"/>
      </w:pPr>
    </w:p>
    <w:p w14:paraId="3FF2CB69" w14:textId="238D4213" w:rsidR="00996770" w:rsidRDefault="00A01CC8" w:rsidP="00996770">
      <w:pPr>
        <w:pStyle w:val="ListParagraph"/>
        <w:numPr>
          <w:ilvl w:val="0"/>
          <w:numId w:val="1"/>
        </w:numPr>
        <w:ind w:left="360"/>
      </w:pPr>
      <w:r>
        <w:rPr>
          <w:u w:val="single"/>
        </w:rPr>
        <w:t xml:space="preserve">Initial </w:t>
      </w:r>
      <w:r w:rsidR="00BB6806" w:rsidRPr="00996770">
        <w:rPr>
          <w:u w:val="single"/>
        </w:rPr>
        <w:t>i</w:t>
      </w:r>
      <w:r w:rsidR="00190061" w:rsidRPr="00996770">
        <w:rPr>
          <w:u w:val="single"/>
        </w:rPr>
        <w:t>n-</w:t>
      </w:r>
      <w:r w:rsidR="00E46B43" w:rsidRPr="00996770">
        <w:rPr>
          <w:u w:val="single"/>
        </w:rPr>
        <w:t xml:space="preserve">person pediatric readiness </w:t>
      </w:r>
      <w:r w:rsidR="00115AAE" w:rsidRPr="00996770">
        <w:rPr>
          <w:u w:val="single"/>
        </w:rPr>
        <w:t>survey</w:t>
      </w:r>
      <w:r w:rsidR="00F61657">
        <w:rPr>
          <w:u w:val="single"/>
        </w:rPr>
        <w:t>:</w:t>
      </w:r>
      <w:r w:rsidR="00F61657" w:rsidRPr="00F61657">
        <w:t xml:space="preserve">  </w:t>
      </w:r>
      <w:r w:rsidR="00F61657">
        <w:t xml:space="preserve">to be completed with the </w:t>
      </w:r>
      <w:r w:rsidR="00276D5F">
        <w:t>PECC</w:t>
      </w:r>
      <w:r w:rsidR="00F61657">
        <w:t xml:space="preserve"> at</w:t>
      </w:r>
      <w:r w:rsidR="00F61657" w:rsidRPr="00F61657">
        <w:t xml:space="preserve"> each hospital</w:t>
      </w:r>
      <w:r>
        <w:t xml:space="preserve"> ED</w:t>
      </w:r>
      <w:r w:rsidR="00F61657" w:rsidRPr="00F61657">
        <w:t xml:space="preserve">. </w:t>
      </w:r>
      <w:r w:rsidR="00996770" w:rsidRPr="00F61657">
        <w:t xml:space="preserve">The duration is </w:t>
      </w:r>
      <w:r>
        <w:t xml:space="preserve">average </w:t>
      </w:r>
      <w:r w:rsidR="00996770" w:rsidRPr="00F61657">
        <w:t>1 hour</w:t>
      </w:r>
      <w:r w:rsidR="00996770">
        <w:t>.</w:t>
      </w:r>
    </w:p>
    <w:p w14:paraId="682133A8" w14:textId="77777777" w:rsidR="0082244E" w:rsidRDefault="0082244E" w:rsidP="0082244E"/>
    <w:p w14:paraId="2669465C" w14:textId="636A722B" w:rsidR="00996770" w:rsidRDefault="00E46B43" w:rsidP="0082244E">
      <w:pPr>
        <w:pStyle w:val="ListParagraph"/>
        <w:numPr>
          <w:ilvl w:val="0"/>
          <w:numId w:val="1"/>
        </w:numPr>
        <w:ind w:left="360"/>
      </w:pPr>
      <w:r w:rsidRPr="0082244E">
        <w:rPr>
          <w:u w:val="single"/>
        </w:rPr>
        <w:t>Simulation-based pediatric readiness assessment</w:t>
      </w:r>
      <w:r w:rsidR="00F61657">
        <w:rPr>
          <w:u w:val="single"/>
        </w:rPr>
        <w:t xml:space="preserve"> of each hospital</w:t>
      </w:r>
      <w:r w:rsidRPr="0082244E">
        <w:rPr>
          <w:u w:val="single"/>
        </w:rPr>
        <w:t>:</w:t>
      </w:r>
      <w:r>
        <w:t xml:space="preserve"> </w:t>
      </w:r>
      <w:r w:rsidR="00276D5F">
        <w:t xml:space="preserve">MINIMUM (1 </w:t>
      </w:r>
      <w:r w:rsidR="00F15BD5">
        <w:t>doctor</w:t>
      </w:r>
      <w:r w:rsidR="00D808C1">
        <w:t xml:space="preserve"> or nurse practitioner</w:t>
      </w:r>
      <w:r w:rsidR="00276D5F">
        <w:t>, 2-3</w:t>
      </w:r>
      <w:r>
        <w:t xml:space="preserve"> nurses)</w:t>
      </w:r>
      <w:r w:rsidR="00F61657">
        <w:t xml:space="preserve"> in each community ED</w:t>
      </w:r>
      <w:r>
        <w:t xml:space="preserve"> </w:t>
      </w:r>
      <w:r w:rsidR="00190061">
        <w:t>will care</w:t>
      </w:r>
      <w:r>
        <w:t xml:space="preserve"> for a series of </w:t>
      </w:r>
      <w:r w:rsidR="00276D5F">
        <w:t>three</w:t>
      </w:r>
      <w:r>
        <w:t xml:space="preserve"> simulated patients </w:t>
      </w:r>
      <w:r w:rsidR="00F61657">
        <w:t xml:space="preserve">in a session facilitated by our team.  </w:t>
      </w:r>
      <w:r w:rsidR="00305530">
        <w:t xml:space="preserve">We will provide </w:t>
      </w:r>
      <w:r w:rsidR="00276D5F">
        <w:t>pediatric</w:t>
      </w:r>
      <w:r>
        <w:t xml:space="preserve"> content experts </w:t>
      </w:r>
      <w:r w:rsidR="00305530">
        <w:t>to</w:t>
      </w:r>
      <w:r w:rsidR="003D0D0C">
        <w:t xml:space="preserve"> facilitate the simulation</w:t>
      </w:r>
      <w:r>
        <w:t xml:space="preserve">s and debriefings with staff.  </w:t>
      </w:r>
      <w:r w:rsidR="00F61657">
        <w:t>We will bring the necessary equipment to conduct the simulations to each community ED.  We</w:t>
      </w:r>
      <w:r>
        <w:t xml:space="preserve"> will </w:t>
      </w:r>
      <w:r w:rsidR="003D0D0C">
        <w:t xml:space="preserve">collect data </w:t>
      </w:r>
      <w:r w:rsidR="00F61657">
        <w:t xml:space="preserve">on each </w:t>
      </w:r>
      <w:r w:rsidR="003E1F3A">
        <w:t>team’s</w:t>
      </w:r>
      <w:r>
        <w:t xml:space="preserve"> performance </w:t>
      </w:r>
      <w:r w:rsidR="00F61657">
        <w:t xml:space="preserve">using the ImPACTS </w:t>
      </w:r>
      <w:r w:rsidR="00276D5F">
        <w:t xml:space="preserve">data collection </w:t>
      </w:r>
      <w:r w:rsidR="00F61657">
        <w:t>forms.</w:t>
      </w:r>
      <w:r>
        <w:t xml:space="preserve">  These data will be used to </w:t>
      </w:r>
      <w:r w:rsidR="003D0D0C">
        <w:t xml:space="preserve">generate a </w:t>
      </w:r>
      <w:r>
        <w:t>performa</w:t>
      </w:r>
      <w:r w:rsidR="00F61657">
        <w:t xml:space="preserve">nce report-out and our team will enter data for each site within </w:t>
      </w:r>
      <w:r w:rsidR="003E1F3A">
        <w:t>48</w:t>
      </w:r>
      <w:r w:rsidR="00F61657">
        <w:t xml:space="preserve"> </w:t>
      </w:r>
      <w:r w:rsidR="000E00D5">
        <w:t>hours</w:t>
      </w:r>
      <w:r w:rsidR="00F61657">
        <w:t xml:space="preserve"> of the simulation.  The core will provide a </w:t>
      </w:r>
      <w:r w:rsidR="00276D5F">
        <w:t>summary</w:t>
      </w:r>
      <w:r w:rsidR="00F61657">
        <w:t xml:space="preserve"> within two weeks of receiving these data</w:t>
      </w:r>
      <w:r w:rsidR="00F15BD5">
        <w:t>, with a full report out at the conclusion of the program</w:t>
      </w:r>
      <w:r w:rsidR="00F61657">
        <w:t>.</w:t>
      </w:r>
      <w:r w:rsidR="003D0D0C">
        <w:t xml:space="preserve"> </w:t>
      </w:r>
      <w:r>
        <w:t xml:space="preserve"> Data will be shared confidentially and not distributed to any other hospitals in the collaborative. </w:t>
      </w:r>
      <w:r w:rsidR="00996770">
        <w:t>The duration of this session is</w:t>
      </w:r>
      <w:r w:rsidR="00F61657">
        <w:t xml:space="preserve"> </w:t>
      </w:r>
      <w:r w:rsidR="009D59E4">
        <w:t xml:space="preserve">an average of </w:t>
      </w:r>
      <w:r w:rsidR="00F61657">
        <w:t>2 hours per team.</w:t>
      </w:r>
      <w:r w:rsidR="00B062E7">
        <w:t xml:space="preserve"> There will be a follow up simulation day at 3 months.</w:t>
      </w:r>
    </w:p>
    <w:p w14:paraId="4FA26725" w14:textId="77777777" w:rsidR="0082244E" w:rsidRDefault="0082244E" w:rsidP="0082244E"/>
    <w:p w14:paraId="576E8056" w14:textId="011460A3" w:rsidR="00996770" w:rsidRDefault="00276D5F" w:rsidP="00996770">
      <w:pPr>
        <w:pStyle w:val="ListParagraph"/>
        <w:numPr>
          <w:ilvl w:val="0"/>
          <w:numId w:val="1"/>
        </w:numPr>
        <w:ind w:left="360"/>
      </w:pPr>
      <w:r>
        <w:rPr>
          <w:u w:val="single"/>
        </w:rPr>
        <w:t>Virtual Education</w:t>
      </w:r>
      <w:r w:rsidR="00190061" w:rsidRPr="00996770">
        <w:rPr>
          <w:u w:val="single"/>
        </w:rPr>
        <w:t>:</w:t>
      </w:r>
      <w:r w:rsidR="00190061">
        <w:t xml:space="preserve">  </w:t>
      </w:r>
      <w:r w:rsidR="00115AAE">
        <w:t xml:space="preserve">our </w:t>
      </w:r>
      <w:r>
        <w:t>site lead will work with the PECC to ensure learners are able to access all 10 weeks of educational content</w:t>
      </w:r>
      <w:r w:rsidR="00F61657">
        <w:t xml:space="preserve">. </w:t>
      </w:r>
      <w:r w:rsidR="00115AAE">
        <w:t xml:space="preserve"> </w:t>
      </w:r>
      <w:r>
        <w:t xml:space="preserve">PECCs will meet </w:t>
      </w:r>
      <w:r w:rsidR="00F15BD5">
        <w:t>bi-weekly</w:t>
      </w:r>
      <w:r>
        <w:t xml:space="preserve"> with the Hub site lead to discuss barriers/facilitators and address any needs.</w:t>
      </w:r>
    </w:p>
    <w:p w14:paraId="051F31CC" w14:textId="08CED777" w:rsidR="0082244E" w:rsidRPr="0082244E" w:rsidRDefault="0082244E" w:rsidP="00276D5F"/>
    <w:p w14:paraId="2DA93AF6" w14:textId="7F9F2852" w:rsidR="00E108B0" w:rsidRDefault="00BB6806" w:rsidP="00996770">
      <w:pPr>
        <w:pStyle w:val="ListParagraph"/>
        <w:numPr>
          <w:ilvl w:val="0"/>
          <w:numId w:val="1"/>
        </w:numPr>
        <w:ind w:left="360"/>
      </w:pPr>
      <w:r w:rsidRPr="00996770">
        <w:rPr>
          <w:u w:val="single"/>
        </w:rPr>
        <w:t>Repeat in</w:t>
      </w:r>
      <w:r w:rsidR="003E1F3A">
        <w:rPr>
          <w:u w:val="single"/>
        </w:rPr>
        <w:t>-</w:t>
      </w:r>
      <w:r w:rsidRPr="00996770">
        <w:rPr>
          <w:u w:val="single"/>
        </w:rPr>
        <w:t>person pediatric readiness survey</w:t>
      </w:r>
      <w:r w:rsidR="00276D5F">
        <w:rPr>
          <w:u w:val="single"/>
        </w:rPr>
        <w:t xml:space="preserve"> and simulation</w:t>
      </w:r>
      <w:r w:rsidRPr="00996770">
        <w:rPr>
          <w:u w:val="single"/>
        </w:rPr>
        <w:t>:</w:t>
      </w:r>
      <w:r>
        <w:t xml:space="preserve"> </w:t>
      </w:r>
      <w:r w:rsidR="00276D5F">
        <w:t xml:space="preserve">completed with the PECC </w:t>
      </w:r>
      <w:r w:rsidR="00F15BD5">
        <w:t>and will include</w:t>
      </w:r>
      <w:bookmarkStart w:id="0" w:name="_GoBack"/>
      <w:bookmarkEnd w:id="0"/>
      <w:r w:rsidR="00276D5F">
        <w:t xml:space="preserve"> a follow up simulation day to mimic initial simulation day.</w:t>
      </w:r>
      <w:r w:rsidR="00B062E7">
        <w:t xml:space="preserve"> </w:t>
      </w:r>
      <w:r w:rsidR="00B062E7">
        <w:t>We will collect data on each team’s performance using the ImPACTS data collection forms.</w:t>
      </w:r>
      <w:r w:rsidR="00B062E7">
        <w:t xml:space="preserve">  The</w:t>
      </w:r>
      <w:r w:rsidR="00B062E7">
        <w:t xml:space="preserve"> data will be used to generate a performance report-out and our team will enter data for each site within 48 hours of the simulation.  The core will provide a </w:t>
      </w:r>
      <w:r w:rsidR="00B062E7">
        <w:t>custom report out</w:t>
      </w:r>
      <w:r w:rsidR="00B062E7">
        <w:t xml:space="preserve"> wit</w:t>
      </w:r>
      <w:r w:rsidR="00B062E7">
        <w:t>hin two weeks of receiving the</w:t>
      </w:r>
      <w:r w:rsidR="00B062E7">
        <w:t xml:space="preserve"> data.  Data will be shared confidentially and not distributed to any other hospitals in the collaborative.</w:t>
      </w:r>
      <w:r w:rsidR="00CF570F">
        <w:t xml:space="preserve"> The report out will be shared and reviewed with the PECC, this meeting lasts an average of 1 hour.</w:t>
      </w:r>
    </w:p>
    <w:p w14:paraId="6EF9CA4B" w14:textId="77777777" w:rsidR="00CF570F" w:rsidRDefault="00CF570F" w:rsidP="00CF570F"/>
    <w:p w14:paraId="02E6E55D" w14:textId="77777777" w:rsidR="00CF570F" w:rsidRDefault="00CF570F" w:rsidP="00CF570F"/>
    <w:p w14:paraId="61E6297E" w14:textId="77777777" w:rsidR="00CF570F" w:rsidRDefault="00CF570F" w:rsidP="00CF570F"/>
    <w:p w14:paraId="55D2A735" w14:textId="77777777" w:rsidR="00CF570F" w:rsidRDefault="00CF570F" w:rsidP="00CF570F"/>
    <w:p w14:paraId="0FF947E1" w14:textId="77777777" w:rsidR="00BB6806" w:rsidRDefault="00BB6806" w:rsidP="00BB6806"/>
    <w:tbl>
      <w:tblPr>
        <w:tblStyle w:val="TableGrid"/>
        <w:tblW w:w="10316" w:type="dxa"/>
        <w:tblLook w:val="04A0" w:firstRow="1" w:lastRow="0" w:firstColumn="1" w:lastColumn="0" w:noHBand="0" w:noVBand="1"/>
      </w:tblPr>
      <w:tblGrid>
        <w:gridCol w:w="2911"/>
        <w:gridCol w:w="3616"/>
        <w:gridCol w:w="3789"/>
      </w:tblGrid>
      <w:tr w:rsidR="0082244E" w14:paraId="34E44140" w14:textId="6391DF9F" w:rsidTr="004B0BBB">
        <w:trPr>
          <w:trHeight w:val="350"/>
        </w:trPr>
        <w:tc>
          <w:tcPr>
            <w:tcW w:w="2911" w:type="dxa"/>
            <w:shd w:val="clear" w:color="auto" w:fill="D9D9D9" w:themeFill="background1" w:themeFillShade="D9"/>
          </w:tcPr>
          <w:p w14:paraId="6D7B5BC2" w14:textId="5DD2FC20" w:rsidR="00BB6806" w:rsidRPr="00BB6806" w:rsidRDefault="00BB6806" w:rsidP="00BB68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Role</w:t>
            </w:r>
          </w:p>
        </w:tc>
        <w:tc>
          <w:tcPr>
            <w:tcW w:w="3616" w:type="dxa"/>
            <w:shd w:val="clear" w:color="auto" w:fill="D9D9D9" w:themeFill="background1" w:themeFillShade="D9"/>
          </w:tcPr>
          <w:p w14:paraId="16D64365" w14:textId="02FB656C" w:rsidR="00BB6806" w:rsidRPr="00BB6806" w:rsidRDefault="00BB6806" w:rsidP="00BB6806">
            <w:pPr>
              <w:jc w:val="center"/>
              <w:rPr>
                <w:color w:val="000000" w:themeColor="text1"/>
              </w:rPr>
            </w:pPr>
            <w:r w:rsidRPr="00BB6806">
              <w:rPr>
                <w:color w:val="000000" w:themeColor="text1"/>
              </w:rPr>
              <w:t>Signature</w:t>
            </w:r>
            <w:r>
              <w:rPr>
                <w:color w:val="000000" w:themeColor="text1"/>
              </w:rPr>
              <w:t>/date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14:paraId="596D7EFA" w14:textId="5BCB8B73" w:rsidR="00BB6806" w:rsidRDefault="00BB6806" w:rsidP="00BB68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Email/Title</w:t>
            </w:r>
          </w:p>
        </w:tc>
      </w:tr>
      <w:tr w:rsidR="0082244E" w14:paraId="5440ABC8" w14:textId="2ED8F5DC" w:rsidTr="00CF570F">
        <w:trPr>
          <w:trHeight w:val="521"/>
        </w:trPr>
        <w:tc>
          <w:tcPr>
            <w:tcW w:w="2911" w:type="dxa"/>
            <w:vAlign w:val="center"/>
          </w:tcPr>
          <w:p w14:paraId="33A7F9A2" w14:textId="4624B8C8" w:rsidR="00BB6806" w:rsidRDefault="004B0BBB" w:rsidP="00BB6806">
            <w:pPr>
              <w:jc w:val="center"/>
            </w:pPr>
            <w:r>
              <w:t>ImPACTS Site Lead</w:t>
            </w:r>
          </w:p>
        </w:tc>
        <w:tc>
          <w:tcPr>
            <w:tcW w:w="3616" w:type="dxa"/>
          </w:tcPr>
          <w:p w14:paraId="4E209D55" w14:textId="77777777" w:rsidR="00BB6806" w:rsidRDefault="00BB6806" w:rsidP="00BB6806"/>
        </w:tc>
        <w:tc>
          <w:tcPr>
            <w:tcW w:w="3789" w:type="dxa"/>
          </w:tcPr>
          <w:p w14:paraId="07B4D03F" w14:textId="77777777" w:rsidR="00BB6806" w:rsidRDefault="00BB6806" w:rsidP="00BB6806"/>
        </w:tc>
      </w:tr>
      <w:tr w:rsidR="0082244E" w14:paraId="4FDE8AD7" w14:textId="083C5272" w:rsidTr="00CF570F">
        <w:trPr>
          <w:trHeight w:val="629"/>
        </w:trPr>
        <w:tc>
          <w:tcPr>
            <w:tcW w:w="2911" w:type="dxa"/>
            <w:vAlign w:val="center"/>
          </w:tcPr>
          <w:p w14:paraId="500AF2B2" w14:textId="422FFDB4" w:rsidR="00BB6806" w:rsidRDefault="004B0BBB" w:rsidP="00BB6806">
            <w:pPr>
              <w:jc w:val="center"/>
            </w:pPr>
            <w:r>
              <w:t xml:space="preserve">Administrator/Supervisor </w:t>
            </w:r>
          </w:p>
        </w:tc>
        <w:tc>
          <w:tcPr>
            <w:tcW w:w="3616" w:type="dxa"/>
          </w:tcPr>
          <w:p w14:paraId="4F0D64BD" w14:textId="77777777" w:rsidR="00BB6806" w:rsidRDefault="00BB6806" w:rsidP="00BB6806"/>
        </w:tc>
        <w:tc>
          <w:tcPr>
            <w:tcW w:w="3789" w:type="dxa"/>
          </w:tcPr>
          <w:p w14:paraId="74B4D496" w14:textId="77777777" w:rsidR="00BB6806" w:rsidRDefault="00BB6806" w:rsidP="00BB6806"/>
        </w:tc>
      </w:tr>
    </w:tbl>
    <w:p w14:paraId="4CB711AC" w14:textId="6586A408" w:rsidR="00E11490" w:rsidRDefault="00E11490"/>
    <w:p w14:paraId="00D4A21D" w14:textId="77777777" w:rsidR="007F32C8" w:rsidRDefault="007F32C8"/>
    <w:p w14:paraId="2539FCC3" w14:textId="7DE094DC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 xml:space="preserve">Brief description of </w:t>
      </w:r>
      <w:r>
        <w:rPr>
          <w:rFonts w:ascii="Calibri" w:hAnsi="Calibri" w:cs="Arial"/>
          <w:sz w:val="24"/>
          <w:szCs w:val="24"/>
        </w:rPr>
        <w:t xml:space="preserve">the site lead/teams </w:t>
      </w:r>
      <w:r w:rsidRPr="00D95E0A">
        <w:rPr>
          <w:rFonts w:ascii="Calibri" w:hAnsi="Calibri" w:cs="Arial"/>
          <w:sz w:val="24"/>
          <w:szCs w:val="24"/>
        </w:rPr>
        <w:t>experience related to pediatric emergency care, quality improvement, and outreach.</w:t>
      </w:r>
    </w:p>
    <w:p w14:paraId="785BD79F" w14:textId="77777777" w:rsidR="007F32C8" w:rsidRDefault="007F32C8"/>
    <w:p w14:paraId="5A02D7BB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>Site Name:</w:t>
      </w:r>
    </w:p>
    <w:p w14:paraId="3A1AF933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37D6F251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 xml:space="preserve">Brief explanation of why you feel your </w:t>
      </w:r>
      <w:r>
        <w:rPr>
          <w:rFonts w:ascii="Calibri" w:hAnsi="Calibri" w:cs="Arial"/>
          <w:sz w:val="24"/>
          <w:szCs w:val="24"/>
        </w:rPr>
        <w:t>hospital should participate in ImPACTS</w:t>
      </w:r>
    </w:p>
    <w:p w14:paraId="4C1AF0A1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408E3D36" w14:textId="77777777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Site Location:</w:t>
      </w:r>
    </w:p>
    <w:p w14:paraId="2BCF0999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40B00946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3C60A257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6240AA43" w14:textId="453AEC56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Site lead name:</w:t>
      </w:r>
    </w:p>
    <w:p w14:paraId="65D0B131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122A9160" w14:textId="00897E55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>Title:</w:t>
      </w:r>
    </w:p>
    <w:p w14:paraId="0617CAEC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59D0784E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Phone (mobile)</w:t>
      </w:r>
      <w:r w:rsidRPr="00D95E0A">
        <w:rPr>
          <w:rFonts w:ascii="Calibri" w:hAnsi="Calibri" w:cs="Arial"/>
          <w:sz w:val="24"/>
          <w:szCs w:val="24"/>
        </w:rPr>
        <w:t xml:space="preserve">: </w:t>
      </w:r>
    </w:p>
    <w:p w14:paraId="2DA4277F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0D8C00D7" w14:textId="77777777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Email:</w:t>
      </w:r>
    </w:p>
    <w:p w14:paraId="4F08F971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26564CE1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 xml:space="preserve">Role at Site: </w:t>
      </w:r>
    </w:p>
    <w:p w14:paraId="57D00BA2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635B3305" w14:textId="77777777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>Length of Time Served in this Role:</w:t>
      </w:r>
    </w:p>
    <w:p w14:paraId="3CC1399B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5BCBD3A3" w14:textId="77777777" w:rsidR="007F32C8" w:rsidRDefault="007F32C8" w:rsidP="007F32C8"/>
    <w:p w14:paraId="3582F65F" w14:textId="5A8C552B" w:rsidR="007F32C8" w:rsidRDefault="007F32C8" w:rsidP="007F32C8">
      <w:r>
        <w:t>Co-lead/others (complete for all that are applicable):</w:t>
      </w:r>
    </w:p>
    <w:p w14:paraId="7C327266" w14:textId="77777777" w:rsidR="007F32C8" w:rsidRDefault="007F32C8" w:rsidP="007F32C8"/>
    <w:p w14:paraId="211B34AF" w14:textId="77777777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>Title:</w:t>
      </w:r>
    </w:p>
    <w:p w14:paraId="2BC0D09A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1F0F722C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Phone (mobile)</w:t>
      </w:r>
      <w:r w:rsidRPr="00D95E0A">
        <w:rPr>
          <w:rFonts w:ascii="Calibri" w:hAnsi="Calibri" w:cs="Arial"/>
          <w:sz w:val="24"/>
          <w:szCs w:val="24"/>
        </w:rPr>
        <w:t xml:space="preserve">: </w:t>
      </w:r>
    </w:p>
    <w:p w14:paraId="2E9BCDBD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2A3097A4" w14:textId="77777777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Email:</w:t>
      </w:r>
    </w:p>
    <w:p w14:paraId="25362919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29D3789A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 xml:space="preserve">Role at Site: </w:t>
      </w:r>
    </w:p>
    <w:p w14:paraId="30C68197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4A6648EF" w14:textId="77777777" w:rsidR="007F32C8" w:rsidRPr="00D95E0A" w:rsidRDefault="007F32C8" w:rsidP="007F32C8">
      <w:pPr>
        <w:pStyle w:val="p1"/>
        <w:rPr>
          <w:rFonts w:ascii="Calibri" w:hAnsi="Calibri" w:cs="Arial"/>
          <w:sz w:val="24"/>
          <w:szCs w:val="24"/>
        </w:rPr>
      </w:pPr>
      <w:r w:rsidRPr="00D95E0A">
        <w:rPr>
          <w:rFonts w:ascii="Calibri" w:hAnsi="Calibri" w:cs="Arial"/>
          <w:sz w:val="24"/>
          <w:szCs w:val="24"/>
        </w:rPr>
        <w:t>Length of Time Served in this Role:</w:t>
      </w:r>
    </w:p>
    <w:p w14:paraId="61FF7AE9" w14:textId="77777777" w:rsidR="007F32C8" w:rsidRDefault="007F32C8" w:rsidP="007F32C8"/>
    <w:p w14:paraId="62DF3BB1" w14:textId="77777777" w:rsidR="007F32C8" w:rsidRDefault="007F32C8" w:rsidP="007F32C8">
      <w:pPr>
        <w:pStyle w:val="p1"/>
        <w:rPr>
          <w:rFonts w:ascii="Calibri" w:hAnsi="Calibri" w:cs="Arial"/>
          <w:sz w:val="24"/>
          <w:szCs w:val="24"/>
        </w:rPr>
      </w:pPr>
    </w:p>
    <w:p w14:paraId="1A1CB2C4" w14:textId="77777777" w:rsidR="007F32C8" w:rsidRDefault="007F32C8"/>
    <w:sectPr w:rsidR="007F32C8" w:rsidSect="00137B4E">
      <w:pgSz w:w="12240" w:h="15840"/>
      <w:pgMar w:top="576" w:right="1224" w:bottom="81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8B3D9" w14:textId="77777777" w:rsidR="00276D5F" w:rsidRDefault="00276D5F" w:rsidP="00AB2F1D">
      <w:r>
        <w:separator/>
      </w:r>
    </w:p>
  </w:endnote>
  <w:endnote w:type="continuationSeparator" w:id="0">
    <w:p w14:paraId="40B0EDE3" w14:textId="77777777" w:rsidR="00276D5F" w:rsidRDefault="00276D5F" w:rsidP="00AB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A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83E13" w14:textId="77777777" w:rsidR="00276D5F" w:rsidRDefault="00276D5F" w:rsidP="00AB2F1D">
      <w:r>
        <w:separator/>
      </w:r>
    </w:p>
  </w:footnote>
  <w:footnote w:type="continuationSeparator" w:id="0">
    <w:p w14:paraId="1D03AF1D" w14:textId="77777777" w:rsidR="00276D5F" w:rsidRDefault="00276D5F" w:rsidP="00AB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26E"/>
    <w:multiLevelType w:val="hybridMultilevel"/>
    <w:tmpl w:val="04F6B4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E5"/>
    <w:rsid w:val="0009028F"/>
    <w:rsid w:val="000B132C"/>
    <w:rsid w:val="000E00D5"/>
    <w:rsid w:val="00115AAE"/>
    <w:rsid w:val="00137B4E"/>
    <w:rsid w:val="001539E5"/>
    <w:rsid w:val="00190061"/>
    <w:rsid w:val="001D51F4"/>
    <w:rsid w:val="00276D5F"/>
    <w:rsid w:val="00305530"/>
    <w:rsid w:val="00363961"/>
    <w:rsid w:val="0037263E"/>
    <w:rsid w:val="003B0CCF"/>
    <w:rsid w:val="003B5BE4"/>
    <w:rsid w:val="003D0D0C"/>
    <w:rsid w:val="003E1F3A"/>
    <w:rsid w:val="003E513B"/>
    <w:rsid w:val="00437E50"/>
    <w:rsid w:val="004755F7"/>
    <w:rsid w:val="004B0BBB"/>
    <w:rsid w:val="00574C13"/>
    <w:rsid w:val="005937B2"/>
    <w:rsid w:val="005B5DF3"/>
    <w:rsid w:val="005C551C"/>
    <w:rsid w:val="00606040"/>
    <w:rsid w:val="006E4AAC"/>
    <w:rsid w:val="0074006F"/>
    <w:rsid w:val="007F32C8"/>
    <w:rsid w:val="007F398E"/>
    <w:rsid w:val="0082244E"/>
    <w:rsid w:val="00996770"/>
    <w:rsid w:val="009A4648"/>
    <w:rsid w:val="009B7B9A"/>
    <w:rsid w:val="009D59E4"/>
    <w:rsid w:val="00A01CC8"/>
    <w:rsid w:val="00A47E29"/>
    <w:rsid w:val="00A77CEF"/>
    <w:rsid w:val="00A92BCF"/>
    <w:rsid w:val="00AB2F1D"/>
    <w:rsid w:val="00AB470C"/>
    <w:rsid w:val="00AD65FF"/>
    <w:rsid w:val="00B062E7"/>
    <w:rsid w:val="00B16BF7"/>
    <w:rsid w:val="00B5460C"/>
    <w:rsid w:val="00BA276F"/>
    <w:rsid w:val="00BB6806"/>
    <w:rsid w:val="00CC6114"/>
    <w:rsid w:val="00CD4C6D"/>
    <w:rsid w:val="00CD689F"/>
    <w:rsid w:val="00CF570F"/>
    <w:rsid w:val="00CF7AD7"/>
    <w:rsid w:val="00D0267B"/>
    <w:rsid w:val="00D808C1"/>
    <w:rsid w:val="00E108B0"/>
    <w:rsid w:val="00E11490"/>
    <w:rsid w:val="00E23921"/>
    <w:rsid w:val="00E46B43"/>
    <w:rsid w:val="00E63B14"/>
    <w:rsid w:val="00EA5A9D"/>
    <w:rsid w:val="00F15BD5"/>
    <w:rsid w:val="00F50EF1"/>
    <w:rsid w:val="00F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6F64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F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1D"/>
  </w:style>
  <w:style w:type="paragraph" w:styleId="Footer">
    <w:name w:val="footer"/>
    <w:basedOn w:val="Normal"/>
    <w:link w:val="FooterChar"/>
    <w:uiPriority w:val="99"/>
    <w:unhideWhenUsed/>
    <w:rsid w:val="00AB2F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1D"/>
  </w:style>
  <w:style w:type="paragraph" w:styleId="BalloonText">
    <w:name w:val="Balloon Text"/>
    <w:basedOn w:val="Normal"/>
    <w:link w:val="BalloonTextChar"/>
    <w:uiPriority w:val="99"/>
    <w:semiHidden/>
    <w:unhideWhenUsed/>
    <w:rsid w:val="00AB2F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1D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qFormat/>
    <w:rsid w:val="00AB2F1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B2F1D"/>
    <w:rPr>
      <w:rFonts w:ascii="PMingLiU" w:hAnsi="PMingLiU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937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0D0C"/>
    <w:pPr>
      <w:ind w:left="720"/>
      <w:contextualSpacing/>
    </w:pPr>
  </w:style>
  <w:style w:type="table" w:styleId="TableGrid">
    <w:name w:val="Table Grid"/>
    <w:basedOn w:val="TableNormal"/>
    <w:uiPriority w:val="59"/>
    <w:rsid w:val="00BB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7F32C8"/>
    <w:rPr>
      <w:rFonts w:ascii="Helvetica" w:hAnsi="Helvetica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F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1D"/>
  </w:style>
  <w:style w:type="paragraph" w:styleId="Footer">
    <w:name w:val="footer"/>
    <w:basedOn w:val="Normal"/>
    <w:link w:val="FooterChar"/>
    <w:uiPriority w:val="99"/>
    <w:unhideWhenUsed/>
    <w:rsid w:val="00AB2F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1D"/>
  </w:style>
  <w:style w:type="paragraph" w:styleId="BalloonText">
    <w:name w:val="Balloon Text"/>
    <w:basedOn w:val="Normal"/>
    <w:link w:val="BalloonTextChar"/>
    <w:uiPriority w:val="99"/>
    <w:semiHidden/>
    <w:unhideWhenUsed/>
    <w:rsid w:val="00AB2F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1D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qFormat/>
    <w:rsid w:val="00AB2F1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B2F1D"/>
    <w:rPr>
      <w:rFonts w:ascii="PMingLiU" w:hAnsi="PMingLiU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937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0D0C"/>
    <w:pPr>
      <w:ind w:left="720"/>
      <w:contextualSpacing/>
    </w:pPr>
  </w:style>
  <w:style w:type="table" w:styleId="TableGrid">
    <w:name w:val="Table Grid"/>
    <w:basedOn w:val="TableNormal"/>
    <w:uiPriority w:val="59"/>
    <w:rsid w:val="00BB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7F32C8"/>
    <w:rPr>
      <w:rFonts w:ascii="Helvetica" w:hAnsi="Helvetica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B348C4-026A-674F-8810-4B0A70E1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529</Words>
  <Characters>3019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Holmes</dc:creator>
  <cp:keywords/>
  <dc:description/>
  <cp:lastModifiedBy>Erin White</cp:lastModifiedBy>
  <cp:revision>5</cp:revision>
  <dcterms:created xsi:type="dcterms:W3CDTF">2021-12-07T19:09:00Z</dcterms:created>
  <dcterms:modified xsi:type="dcterms:W3CDTF">2021-12-07T19:26:00Z</dcterms:modified>
</cp:coreProperties>
</file>